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86" w:rsidRPr="007D3511" w:rsidRDefault="005F3586" w:rsidP="005F3586">
      <w:pPr>
        <w:pStyle w:val="ListBullet2"/>
        <w:widowControl w:val="0"/>
        <w:rPr>
          <w:b/>
          <w:bCs/>
          <w14:ligatures w14:val="none"/>
        </w:rPr>
      </w:pPr>
      <w:r w:rsidRPr="007D3511">
        <w:rPr>
          <w:rFonts w:ascii="Symbol" w:hAnsi="Symbol"/>
          <w:b/>
          <w:lang w:val="x-none"/>
        </w:rPr>
        <w:t></w:t>
      </w:r>
      <w:r w:rsidRPr="007D3511">
        <w:rPr>
          <w:b/>
        </w:rPr>
        <w:t> </w:t>
      </w:r>
      <w:r w:rsidRPr="007D3511">
        <w:rPr>
          <w:b/>
          <w:bCs/>
          <w14:ligatures w14:val="none"/>
        </w:rPr>
        <w:t xml:space="preserve">AT A GLANCE : </w:t>
      </w:r>
    </w:p>
    <w:p w:rsidR="005F3586" w:rsidRPr="007D3511" w:rsidRDefault="005F3586" w:rsidP="00F25F72">
      <w:pPr>
        <w:pStyle w:val="ListBullet2"/>
        <w:widowControl w:val="0"/>
        <w:rPr>
          <w:b/>
          <w:bCs/>
          <w14:ligatures w14:val="none"/>
        </w:rPr>
      </w:pPr>
      <w:r w:rsidRPr="007D3511">
        <w:rPr>
          <w:rFonts w:ascii="Symbol" w:hAnsi="Symbol"/>
          <w:b/>
          <w:lang w:val="x-none"/>
        </w:rPr>
        <w:t></w:t>
      </w:r>
      <w:r w:rsidRPr="007D3511">
        <w:rPr>
          <w:b/>
        </w:rPr>
        <w:t> </w:t>
      </w:r>
      <w:r w:rsidRPr="007D3511">
        <w:rPr>
          <w:b/>
          <w:bCs/>
          <w14:ligatures w14:val="none"/>
        </w:rPr>
        <w:t>HAPPENINGS AROUND THE SCHOOL</w:t>
      </w:r>
    </w:p>
    <w:p w:rsidR="00F25F72" w:rsidRPr="007D3511" w:rsidRDefault="00F25F72" w:rsidP="00F25F72">
      <w:pPr>
        <w:pStyle w:val="ListBullet2"/>
        <w:widowControl w:val="0"/>
        <w:numPr>
          <w:ilvl w:val="0"/>
          <w:numId w:val="2"/>
        </w:numPr>
        <w:rPr>
          <w:b/>
          <w:bCs/>
          <w14:ligatures w14:val="none"/>
        </w:rPr>
      </w:pPr>
      <w:proofErr w:type="spellStart"/>
      <w:r w:rsidRPr="007D3511">
        <w:rPr>
          <w:b/>
          <w:bCs/>
          <w14:ligatures w14:val="none"/>
        </w:rPr>
        <w:t>Narch</w:t>
      </w:r>
      <w:proofErr w:type="spellEnd"/>
      <w:r w:rsidRPr="007D3511">
        <w:rPr>
          <w:b/>
          <w:bCs/>
          <w14:ligatures w14:val="none"/>
        </w:rPr>
        <w:t xml:space="preserve"> 2 Grade 6/7 </w:t>
      </w:r>
      <w:r w:rsidR="004F1CEB" w:rsidRPr="007D3511">
        <w:rPr>
          <w:b/>
          <w:bCs/>
          <w14:ligatures w14:val="none"/>
        </w:rPr>
        <w:t>M</w:t>
      </w:r>
    </w:p>
    <w:p w:rsidR="00F25F72" w:rsidRPr="007D3511" w:rsidRDefault="00F25F72" w:rsidP="00F25F72">
      <w:pPr>
        <w:pStyle w:val="ListBullet2"/>
        <w:widowControl w:val="0"/>
        <w:numPr>
          <w:ilvl w:val="0"/>
          <w:numId w:val="2"/>
        </w:numPr>
        <w:rPr>
          <w:b/>
          <w:bCs/>
          <w14:ligatures w14:val="none"/>
        </w:rPr>
      </w:pPr>
      <w:r w:rsidRPr="007D3511">
        <w:rPr>
          <w:b/>
          <w:bCs/>
          <w14:ligatures w14:val="none"/>
        </w:rPr>
        <w:t>March 4 Pajama and Wacky Hair day</w:t>
      </w:r>
    </w:p>
    <w:p w:rsidR="00F25F72" w:rsidRPr="007D3511" w:rsidRDefault="00F25F72" w:rsidP="00F25F72">
      <w:pPr>
        <w:pStyle w:val="ListBullet2"/>
        <w:widowControl w:val="0"/>
        <w:numPr>
          <w:ilvl w:val="1"/>
          <w:numId w:val="2"/>
        </w:numPr>
        <w:rPr>
          <w:b/>
          <w:bCs/>
          <w14:ligatures w14:val="none"/>
        </w:rPr>
      </w:pPr>
      <w:r w:rsidRPr="007D3511">
        <w:rPr>
          <w:b/>
          <w:bCs/>
          <w14:ligatures w14:val="none"/>
        </w:rPr>
        <w:t>Hotdog meal</w:t>
      </w:r>
    </w:p>
    <w:p w:rsidR="00F25F72" w:rsidRPr="007D3511" w:rsidRDefault="00F25F72" w:rsidP="00F25F72">
      <w:pPr>
        <w:pStyle w:val="ListBullet2"/>
        <w:widowControl w:val="0"/>
        <w:numPr>
          <w:ilvl w:val="0"/>
          <w:numId w:val="2"/>
        </w:numPr>
        <w:rPr>
          <w:b/>
          <w:bCs/>
          <w14:ligatures w14:val="none"/>
        </w:rPr>
      </w:pPr>
      <w:r w:rsidRPr="007D3511">
        <w:rPr>
          <w:b/>
          <w:bCs/>
          <w14:ligatures w14:val="none"/>
        </w:rPr>
        <w:t xml:space="preserve">March 9 Ash Wednesday </w:t>
      </w:r>
      <w:r w:rsidR="004F1CEB" w:rsidRPr="007D3511">
        <w:rPr>
          <w:b/>
          <w:bCs/>
          <w14:ligatures w14:val="none"/>
        </w:rPr>
        <w:t>Liturgy of the Word for School at 9:00AM</w:t>
      </w:r>
    </w:p>
    <w:p w:rsidR="00F25F72" w:rsidRPr="007D3511" w:rsidRDefault="00F25F72" w:rsidP="00F25F72">
      <w:pPr>
        <w:pStyle w:val="ListBullet2"/>
        <w:widowControl w:val="0"/>
        <w:numPr>
          <w:ilvl w:val="0"/>
          <w:numId w:val="2"/>
        </w:numPr>
        <w:rPr>
          <w:b/>
          <w:bCs/>
          <w14:ligatures w14:val="none"/>
        </w:rPr>
      </w:pPr>
      <w:r w:rsidRPr="007D3511">
        <w:rPr>
          <w:b/>
          <w:bCs/>
          <w14:ligatures w14:val="none"/>
        </w:rPr>
        <w:t xml:space="preserve">March </w:t>
      </w:r>
      <w:r w:rsidR="004F1CEB" w:rsidRPr="007D3511">
        <w:rPr>
          <w:b/>
          <w:bCs/>
          <w14:ligatures w14:val="none"/>
        </w:rPr>
        <w:t>16 Dress Up Formal Day.</w:t>
      </w:r>
    </w:p>
    <w:p w:rsidR="004F1CEB" w:rsidRPr="007D3511" w:rsidRDefault="004F1CEB" w:rsidP="004F1CEB">
      <w:pPr>
        <w:pStyle w:val="ListBullet2"/>
        <w:widowControl w:val="0"/>
        <w:numPr>
          <w:ilvl w:val="0"/>
          <w:numId w:val="2"/>
        </w:numPr>
        <w:rPr>
          <w:b/>
          <w:bCs/>
          <w14:ligatures w14:val="none"/>
        </w:rPr>
      </w:pPr>
      <w:r w:rsidRPr="007D3511">
        <w:rPr>
          <w:b/>
          <w:bCs/>
          <w14:ligatures w14:val="none"/>
        </w:rPr>
        <w:t>March 17 St Patrick’s Day</w:t>
      </w:r>
    </w:p>
    <w:p w:rsidR="004F1CEB" w:rsidRPr="004F1CEB" w:rsidRDefault="004F1CEB" w:rsidP="004F1CEB">
      <w:pPr>
        <w:pStyle w:val="ListBullet2"/>
        <w:widowControl w:val="0"/>
        <w:numPr>
          <w:ilvl w:val="0"/>
          <w:numId w:val="2"/>
        </w:numPr>
        <w:rPr>
          <w:b/>
          <w:bCs/>
          <w14:ligatures w14:val="none"/>
        </w:rPr>
      </w:pPr>
      <w:r w:rsidRPr="007D3511">
        <w:rPr>
          <w:b/>
          <w:bCs/>
          <w14:ligatures w14:val="none"/>
        </w:rPr>
        <w:t>March 18 Report Cards are sent</w:t>
      </w:r>
      <w:r>
        <w:rPr>
          <w:bCs/>
          <w14:ligatures w14:val="none"/>
        </w:rPr>
        <w:t xml:space="preserve"> home.</w:t>
      </w:r>
    </w:p>
    <w:p w:rsidR="004F1CEB" w:rsidRPr="004F1CEB" w:rsidRDefault="004F1CEB" w:rsidP="004F1CEB">
      <w:pPr>
        <w:pStyle w:val="ListBullet2"/>
        <w:widowControl w:val="0"/>
        <w:numPr>
          <w:ilvl w:val="0"/>
          <w:numId w:val="2"/>
        </w:numPr>
        <w:rPr>
          <w:b/>
          <w:bCs/>
          <w14:ligatures w14:val="none"/>
        </w:rPr>
      </w:pPr>
      <w:r>
        <w:rPr>
          <w:b/>
          <w:bCs/>
          <w14:ligatures w14:val="none"/>
        </w:rPr>
        <w:t xml:space="preserve">March 21 </w:t>
      </w:r>
      <w:r>
        <w:rPr>
          <w:bCs/>
          <w14:ligatures w14:val="none"/>
        </w:rPr>
        <w:t>SCC meeting 7:00 PM</w:t>
      </w:r>
    </w:p>
    <w:p w:rsidR="004F1CEB" w:rsidRDefault="004F1CEB" w:rsidP="004F1CEB">
      <w:pPr>
        <w:pStyle w:val="ListBullet2"/>
        <w:widowControl w:val="0"/>
        <w:numPr>
          <w:ilvl w:val="0"/>
          <w:numId w:val="2"/>
        </w:numPr>
        <w:rPr>
          <w:b/>
          <w:bCs/>
          <w14:ligatures w14:val="none"/>
        </w:rPr>
      </w:pPr>
      <w:r>
        <w:rPr>
          <w:b/>
          <w:bCs/>
          <w14:ligatures w14:val="none"/>
        </w:rPr>
        <w:t xml:space="preserve">March 21 to 25 </w:t>
      </w:r>
      <w:r>
        <w:rPr>
          <w:bCs/>
          <w14:ligatures w14:val="none"/>
        </w:rPr>
        <w:t xml:space="preserve">Music </w:t>
      </w:r>
      <w:proofErr w:type="gramStart"/>
      <w:r>
        <w:rPr>
          <w:bCs/>
          <w14:ligatures w14:val="none"/>
        </w:rPr>
        <w:t>Festival</w:t>
      </w:r>
      <w:proofErr w:type="gramEnd"/>
      <w:r>
        <w:rPr>
          <w:bCs/>
          <w14:ligatures w14:val="none"/>
        </w:rPr>
        <w:t>.</w:t>
      </w:r>
    </w:p>
    <w:p w:rsidR="004F1CEB" w:rsidRPr="004F1CEB" w:rsidRDefault="004F1CEB" w:rsidP="004F1CEB">
      <w:pPr>
        <w:pStyle w:val="ListBullet2"/>
        <w:widowControl w:val="0"/>
        <w:numPr>
          <w:ilvl w:val="0"/>
          <w:numId w:val="2"/>
        </w:numPr>
        <w:rPr>
          <w:b/>
          <w:bCs/>
          <w14:ligatures w14:val="none"/>
        </w:rPr>
      </w:pPr>
      <w:r>
        <w:rPr>
          <w:b/>
          <w:bCs/>
          <w14:ligatures w14:val="none"/>
        </w:rPr>
        <w:t xml:space="preserve">March 23 &amp; 24 </w:t>
      </w:r>
      <w:r>
        <w:rPr>
          <w:bCs/>
          <w14:ligatures w14:val="none"/>
        </w:rPr>
        <w:t>Interviews from 5:00 PM to 7:30 PM</w:t>
      </w:r>
    </w:p>
    <w:p w:rsidR="00F25F72" w:rsidRDefault="004F1CEB" w:rsidP="004F1CEB">
      <w:pPr>
        <w:pStyle w:val="ListBullet2"/>
        <w:widowControl w:val="0"/>
        <w:numPr>
          <w:ilvl w:val="0"/>
          <w:numId w:val="2"/>
        </w:numPr>
        <w:rPr>
          <w:b/>
          <w:bCs/>
          <w14:ligatures w14:val="none"/>
        </w:rPr>
      </w:pPr>
      <w:r>
        <w:rPr>
          <w:b/>
          <w:bCs/>
          <w14:ligatures w14:val="none"/>
        </w:rPr>
        <w:t xml:space="preserve">March 25 </w:t>
      </w:r>
      <w:r>
        <w:rPr>
          <w:bCs/>
          <w14:ligatures w14:val="none"/>
        </w:rPr>
        <w:t>No school</w:t>
      </w:r>
    </w:p>
    <w:p w:rsidR="005F3586" w:rsidRPr="004F1CEB" w:rsidRDefault="004F1CEB" w:rsidP="005F3586">
      <w:pPr>
        <w:pStyle w:val="ListBullet2"/>
        <w:widowControl w:val="0"/>
        <w:numPr>
          <w:ilvl w:val="0"/>
          <w:numId w:val="2"/>
        </w:numPr>
        <w:rPr>
          <w:b/>
          <w:bCs/>
          <w14:ligatures w14:val="none"/>
        </w:rPr>
      </w:pPr>
      <w:r>
        <w:rPr>
          <w:b/>
          <w:bCs/>
          <w14:ligatures w14:val="none"/>
        </w:rPr>
        <w:t xml:space="preserve">March 30 </w:t>
      </w:r>
      <w:r>
        <w:rPr>
          <w:bCs/>
          <w14:ligatures w14:val="none"/>
        </w:rPr>
        <w:t>School Mass 1:00PM</w:t>
      </w:r>
    </w:p>
    <w:p w:rsidR="0001503D" w:rsidRDefault="005F3586">
      <w:pPr>
        <w:rPr>
          <w:b/>
          <w:u w:val="single"/>
        </w:rPr>
      </w:pPr>
      <w:proofErr w:type="gramStart"/>
      <w:r>
        <w:rPr>
          <w:b/>
          <w:u w:val="single"/>
        </w:rPr>
        <w:t>Inside this Issue.</w:t>
      </w:r>
      <w:proofErr w:type="gramEnd"/>
    </w:p>
    <w:p w:rsidR="005F3586" w:rsidRDefault="005F3586" w:rsidP="005F358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870585</wp:posOffset>
                </wp:positionH>
                <wp:positionV relativeFrom="paragraph">
                  <wp:posOffset>6742430</wp:posOffset>
                </wp:positionV>
                <wp:extent cx="1426210" cy="2115820"/>
                <wp:effectExtent l="381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426210" cy="21158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8.55pt;margin-top:530.9pt;width:112.3pt;height:166.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" filled="f" stroked="f" insetpen="t">
                <v:shadow color="#ccc"/>
                <o:lock v:ext="edit" shapetype="t"/>
                <v:textbox inset="0,0,0,0"/>
              </v:rect>
            </w:pict>
          </mc:Fallback>
        </mc:AlternateContent>
      </w:r>
    </w:p>
    <w:tbl>
      <w:tblPr>
        <w:tblW w:w="2246" w:type="dxa"/>
        <w:tblCellMar>
          <w:left w:w="0" w:type="dxa"/>
          <w:right w:w="0" w:type="dxa"/>
        </w:tblCellMar>
        <w:tblLook w:val="04A0" w:firstRow="1" w:lastRow="0" w:firstColumn="1" w:lastColumn="0" w:noHBand="0" w:noVBand="1"/>
      </w:tblPr>
      <w:tblGrid>
        <w:gridCol w:w="1689"/>
        <w:gridCol w:w="557"/>
      </w:tblGrid>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4F1CEB">
            <w:pPr>
              <w:pStyle w:val="msoaccenttext2"/>
              <w:widowControl w:val="0"/>
              <w:rPr>
                <w:sz w:val="20"/>
                <w:szCs w:val="20"/>
                <w14:ligatures w14:val="none"/>
              </w:rPr>
            </w:pPr>
            <w:r>
              <w:rPr>
                <w:sz w:val="20"/>
                <w:szCs w:val="20"/>
                <w14:ligatures w14:val="none"/>
              </w:rPr>
              <w:t>CKS Talent Show</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1</w:t>
            </w:r>
          </w:p>
        </w:tc>
      </w:tr>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4F1CEB">
            <w:pPr>
              <w:pStyle w:val="msoaccenttext2"/>
              <w:widowControl w:val="0"/>
              <w:rPr>
                <w:sz w:val="20"/>
                <w:szCs w:val="20"/>
                <w14:ligatures w14:val="none"/>
              </w:rPr>
            </w:pPr>
            <w:proofErr w:type="spellStart"/>
            <w:r>
              <w:rPr>
                <w:sz w:val="20"/>
                <w:szCs w:val="20"/>
                <w14:ligatures w14:val="none"/>
              </w:rPr>
              <w:t>TeleMiracle</w:t>
            </w:r>
            <w:proofErr w:type="spellEnd"/>
            <w:r>
              <w:rPr>
                <w:sz w:val="20"/>
                <w:szCs w:val="20"/>
                <w14:ligatures w14:val="none"/>
              </w:rPr>
              <w:t xml:space="preserve"> Fundraising</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1</w:t>
            </w:r>
          </w:p>
        </w:tc>
      </w:tr>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20"/>
                <w:szCs w:val="20"/>
                <w14:ligatures w14:val="none"/>
              </w:rPr>
            </w:pPr>
            <w:r>
              <w:rPr>
                <w:sz w:val="20"/>
                <w:szCs w:val="20"/>
                <w14:ligatures w14:val="none"/>
              </w:rPr>
              <w:t>At a glance</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1</w:t>
            </w:r>
          </w:p>
        </w:tc>
      </w:tr>
      <w:tr w:rsidR="005F3586" w:rsidTr="005F3586">
        <w:trPr>
          <w:trHeight w:val="531"/>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20"/>
                <w:szCs w:val="20"/>
                <w14:ligatures w14:val="none"/>
              </w:rPr>
            </w:pPr>
            <w:r>
              <w:rPr>
                <w:sz w:val="20"/>
                <w:szCs w:val="20"/>
                <w14:ligatures w14:val="none"/>
              </w:rPr>
              <w:t xml:space="preserve">100th day                 </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2</w:t>
            </w:r>
          </w:p>
        </w:tc>
      </w:tr>
      <w:tr w:rsidR="005F3586" w:rsidTr="005F3586">
        <w:trPr>
          <w:trHeight w:val="578"/>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18"/>
                <w:szCs w:val="18"/>
                <w14:ligatures w14:val="none"/>
              </w:rPr>
            </w:pPr>
            <w:r>
              <w:rPr>
                <w:sz w:val="18"/>
                <w:szCs w:val="18"/>
                <w14:ligatures w14:val="none"/>
              </w:rPr>
              <w:t>Basketball News</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2</w:t>
            </w:r>
          </w:p>
        </w:tc>
      </w:tr>
      <w:tr w:rsidR="005F3586" w:rsidTr="005F3586">
        <w:trPr>
          <w:trHeight w:val="630"/>
        </w:trPr>
        <w:tc>
          <w:tcPr>
            <w:tcW w:w="1689" w:type="dxa"/>
            <w:tcBorders>
              <w:top w:val="single" w:sz="6" w:space="0" w:color="CCCC00"/>
              <w:left w:val="single" w:sz="6" w:space="0" w:color="CCCC00"/>
              <w:bottom w:val="single" w:sz="6" w:space="0" w:color="CCCC00"/>
            </w:tcBorders>
            <w:tcMar>
              <w:top w:w="58" w:type="dxa"/>
              <w:left w:w="58" w:type="dxa"/>
              <w:bottom w:w="58" w:type="dxa"/>
              <w:right w:w="58" w:type="dxa"/>
            </w:tcMar>
            <w:hideMark/>
          </w:tcPr>
          <w:p w:rsidR="005F3586" w:rsidRDefault="005F3586">
            <w:pPr>
              <w:pStyle w:val="msoaccenttext2"/>
              <w:widowControl w:val="0"/>
              <w:rPr>
                <w:sz w:val="18"/>
                <w:szCs w:val="18"/>
                <w14:ligatures w14:val="none"/>
              </w:rPr>
            </w:pPr>
            <w:r>
              <w:rPr>
                <w:sz w:val="18"/>
                <w:szCs w:val="18"/>
                <w14:ligatures w14:val="none"/>
              </w:rPr>
              <w:t xml:space="preserve">Family </w:t>
            </w:r>
            <w:proofErr w:type="spellStart"/>
            <w:r>
              <w:rPr>
                <w:sz w:val="18"/>
                <w:szCs w:val="18"/>
                <w14:ligatures w14:val="none"/>
              </w:rPr>
              <w:t>Loteracy</w:t>
            </w:r>
            <w:proofErr w:type="spellEnd"/>
            <w:r>
              <w:rPr>
                <w:sz w:val="18"/>
                <w:szCs w:val="18"/>
                <w14:ligatures w14:val="none"/>
              </w:rPr>
              <w:t xml:space="preserve"> Day</w:t>
            </w:r>
          </w:p>
        </w:tc>
        <w:tc>
          <w:tcPr>
            <w:tcW w:w="557" w:type="dxa"/>
            <w:tcBorders>
              <w:top w:val="single" w:sz="6" w:space="0" w:color="CCCC00"/>
              <w:bottom w:val="single" w:sz="6" w:space="0" w:color="CCCC00"/>
              <w:right w:val="single" w:sz="6" w:space="0" w:color="CCCC00"/>
            </w:tcBorders>
            <w:tcMar>
              <w:top w:w="58" w:type="dxa"/>
              <w:left w:w="58" w:type="dxa"/>
              <w:bottom w:w="58" w:type="dxa"/>
              <w:right w:w="58" w:type="dxa"/>
            </w:tcMar>
            <w:hideMark/>
          </w:tcPr>
          <w:p w:rsidR="005F3586" w:rsidRDefault="005F3586">
            <w:pPr>
              <w:pStyle w:val="msoaccenttext"/>
              <w:widowControl w:val="0"/>
              <w:rPr>
                <w:sz w:val="20"/>
                <w:szCs w:val="20"/>
                <w14:ligatures w14:val="none"/>
              </w:rPr>
            </w:pPr>
            <w:r>
              <w:rPr>
                <w:sz w:val="20"/>
                <w:szCs w:val="20"/>
                <w14:ligatures w14:val="none"/>
              </w:rPr>
              <w:t>2</w:t>
            </w:r>
          </w:p>
        </w:tc>
      </w:tr>
    </w:tbl>
    <w:p w:rsidR="005F3586" w:rsidRDefault="00B27D07">
      <w:pPr>
        <w:rPr>
          <w:b/>
          <w:sz w:val="28"/>
          <w:szCs w:val="28"/>
        </w:rPr>
      </w:pPr>
      <w:r>
        <w:rPr>
          <w:b/>
          <w:sz w:val="28"/>
          <w:szCs w:val="28"/>
        </w:rPr>
        <w:lastRenderedPageBreak/>
        <w:t xml:space="preserve">Shaunavon, </w:t>
      </w:r>
      <w:proofErr w:type="gramStart"/>
      <w:r>
        <w:rPr>
          <w:b/>
          <w:sz w:val="28"/>
          <w:szCs w:val="28"/>
        </w:rPr>
        <w:t>Have</w:t>
      </w:r>
      <w:proofErr w:type="gramEnd"/>
      <w:r>
        <w:rPr>
          <w:b/>
          <w:sz w:val="28"/>
          <w:szCs w:val="28"/>
        </w:rPr>
        <w:t xml:space="preserve"> you got talent!!</w:t>
      </w:r>
    </w:p>
    <w:p w:rsidR="00B27D07" w:rsidRDefault="00B27D07">
      <w:pPr>
        <w:rPr>
          <w:sz w:val="22"/>
          <w:szCs w:val="22"/>
        </w:rPr>
      </w:pPr>
      <w:r>
        <w:rPr>
          <w:sz w:val="22"/>
          <w:szCs w:val="22"/>
        </w:rPr>
        <w:t>On April 7</w:t>
      </w:r>
      <w:r w:rsidRPr="00B27D07">
        <w:rPr>
          <w:sz w:val="22"/>
          <w:szCs w:val="22"/>
          <w:vertAlign w:val="superscript"/>
        </w:rPr>
        <w:t>th</w:t>
      </w:r>
      <w:r>
        <w:rPr>
          <w:sz w:val="22"/>
          <w:szCs w:val="22"/>
        </w:rPr>
        <w:t>, Christ the King School will host a Talent Show.  The proceeds are to go towards a fund to purchase new playground equipment.  Cypress Hill Resort has donated our keystone raffle prize of a family weekend getaway at a cabin or condo.  Watch the website and the April newsletter for a full list of Prizes.</w:t>
      </w:r>
    </w:p>
    <w:p w:rsidR="00B27D07" w:rsidRPr="00B27D07" w:rsidRDefault="00B27D07">
      <w:pPr>
        <w:rPr>
          <w:sz w:val="22"/>
          <w:szCs w:val="22"/>
        </w:rPr>
      </w:pPr>
      <w:r>
        <w:rPr>
          <w:sz w:val="22"/>
          <w:szCs w:val="22"/>
        </w:rPr>
        <w:t xml:space="preserve">So if you have a great talent waiting to be </w:t>
      </w:r>
      <w:proofErr w:type="gramStart"/>
      <w:r>
        <w:rPr>
          <w:sz w:val="22"/>
          <w:szCs w:val="22"/>
        </w:rPr>
        <w:t>shared,</w:t>
      </w:r>
      <w:proofErr w:type="gramEnd"/>
      <w:r>
        <w:rPr>
          <w:sz w:val="22"/>
          <w:szCs w:val="22"/>
        </w:rPr>
        <w:t xml:space="preserve"> contact either Tammie Short or </w:t>
      </w:r>
      <w:proofErr w:type="spellStart"/>
      <w:r>
        <w:rPr>
          <w:sz w:val="22"/>
          <w:szCs w:val="22"/>
        </w:rPr>
        <w:t>Diedre</w:t>
      </w:r>
      <w:proofErr w:type="spellEnd"/>
      <w:r>
        <w:rPr>
          <w:sz w:val="22"/>
          <w:szCs w:val="22"/>
        </w:rPr>
        <w:t xml:space="preserve"> Hart and enter the show.</w:t>
      </w:r>
    </w:p>
    <w:p w:rsidR="005F3586" w:rsidRDefault="005F3586" w:rsidP="005F3586">
      <w:pPr>
        <w:pStyle w:val="BodyText3"/>
        <w:widowControl w:val="0"/>
        <w:rPr>
          <w14:ligatures w14:val="none"/>
        </w:rPr>
      </w:pPr>
    </w:p>
    <w:p w:rsidR="005F3586" w:rsidRPr="004F1CEB" w:rsidRDefault="005F3586" w:rsidP="005F3586">
      <w:pPr>
        <w:widowControl w:val="0"/>
        <w:rPr>
          <w:sz w:val="28"/>
          <w:szCs w:val="28"/>
          <w:lang w:val="en-CA"/>
          <w14:ligatures w14:val="none"/>
        </w:rPr>
      </w:pPr>
      <w:r w:rsidRPr="004F1CEB">
        <w:rPr>
          <w:sz w:val="28"/>
          <w:szCs w:val="28"/>
          <w:lang w:val="en-CA"/>
          <w14:ligatures w14:val="none"/>
        </w:rPr>
        <w:t> </w:t>
      </w:r>
    </w:p>
    <w:p w:rsidR="005F3586" w:rsidRPr="004F1CEB" w:rsidRDefault="004F1CEB" w:rsidP="005F3586">
      <w:pPr>
        <w:pStyle w:val="Heading2"/>
        <w:widowControl w:val="0"/>
        <w:jc w:val="center"/>
        <w:rPr>
          <w:sz w:val="28"/>
          <w:szCs w:val="28"/>
          <w14:ligatures w14:val="none"/>
        </w:rPr>
      </w:pPr>
      <w:r w:rsidRPr="004F1CEB">
        <w:rPr>
          <w:sz w:val="28"/>
          <w:szCs w:val="28"/>
          <w14:ligatures w14:val="none"/>
        </w:rPr>
        <w:t>Telemiracle</w:t>
      </w:r>
    </w:p>
    <w:p w:rsidR="00944944" w:rsidRPr="004F1CEB" w:rsidRDefault="004F1CEB" w:rsidP="005F3586">
      <w:pPr>
        <w:pStyle w:val="BodyText3"/>
        <w:widowControl w:val="0"/>
        <w:rPr>
          <w:sz w:val="22"/>
          <w:szCs w:val="22"/>
          <w14:ligatures w14:val="none"/>
        </w:rPr>
      </w:pPr>
      <w:r>
        <w:rPr>
          <w:sz w:val="22"/>
          <w:szCs w:val="22"/>
          <w14:ligatures w14:val="none"/>
        </w:rPr>
        <w:t xml:space="preserve">This coming weekend is </w:t>
      </w:r>
      <w:proofErr w:type="spellStart"/>
      <w:r>
        <w:rPr>
          <w:sz w:val="22"/>
          <w:szCs w:val="22"/>
          <w14:ligatures w14:val="none"/>
        </w:rPr>
        <w:t>Telemiracle</w:t>
      </w:r>
      <w:proofErr w:type="spellEnd"/>
      <w:r>
        <w:rPr>
          <w:sz w:val="22"/>
          <w:szCs w:val="22"/>
          <w14:ligatures w14:val="none"/>
        </w:rPr>
        <w:t xml:space="preserve"> weekend in Saskatchewan.  We wish to thank the students and staff for money raised through the sale of </w:t>
      </w:r>
      <w:proofErr w:type="spellStart"/>
      <w:r>
        <w:rPr>
          <w:sz w:val="22"/>
          <w:szCs w:val="22"/>
          <w14:ligatures w14:val="none"/>
        </w:rPr>
        <w:t>Telemiracle</w:t>
      </w:r>
      <w:proofErr w:type="spellEnd"/>
      <w:r>
        <w:rPr>
          <w:sz w:val="22"/>
          <w:szCs w:val="22"/>
          <w14:ligatures w14:val="none"/>
        </w:rPr>
        <w:t xml:space="preserve"> hands.  $128 dollars were raised for this great cause.</w:t>
      </w:r>
    </w:p>
    <w:p w:rsidR="00944944" w:rsidRPr="00944944" w:rsidRDefault="00944944" w:rsidP="005F3586">
      <w:pPr>
        <w:pStyle w:val="BodyText3"/>
        <w:widowControl w:val="0"/>
        <w:rPr>
          <w:b/>
          <w:sz w:val="22"/>
          <w:szCs w:val="22"/>
          <w14:ligatures w14:val="none"/>
        </w:rPr>
      </w:pPr>
    </w:p>
    <w:p w:rsidR="00944944" w:rsidRPr="00901DC3" w:rsidRDefault="00901DC3" w:rsidP="00944944">
      <w:pPr>
        <w:pStyle w:val="BodyText3"/>
        <w:widowControl w:val="0"/>
        <w:rPr>
          <w:b/>
          <w:sz w:val="28"/>
          <w:szCs w:val="28"/>
          <w14:ligatures w14:val="none"/>
        </w:rPr>
      </w:pPr>
      <w:proofErr w:type="gramStart"/>
      <w:r>
        <w:rPr>
          <w:b/>
          <w:sz w:val="28"/>
          <w:szCs w:val="28"/>
          <w14:ligatures w14:val="none"/>
        </w:rPr>
        <w:lastRenderedPageBreak/>
        <w:t>Interviews March 23 &amp; 24.</w:t>
      </w:r>
      <w:proofErr w:type="gramEnd"/>
    </w:p>
    <w:p w:rsidR="00944944" w:rsidRPr="007D3511" w:rsidRDefault="00CA19E6" w:rsidP="00944944">
      <w:pPr>
        <w:pStyle w:val="BodyText3"/>
        <w:widowControl w:val="0"/>
        <w:rPr>
          <w:sz w:val="22"/>
          <w:szCs w:val="22"/>
          <w14:ligatures w14:val="none"/>
        </w:rPr>
      </w:pPr>
      <w:r>
        <w:rPr>
          <w:sz w:val="22"/>
          <w:szCs w:val="22"/>
          <w14:ligatures w14:val="none"/>
        </w:rPr>
        <w:t>Spring Inter</w:t>
      </w:r>
      <w:r w:rsidR="00901DC3">
        <w:rPr>
          <w:sz w:val="22"/>
          <w:szCs w:val="22"/>
          <w14:ligatures w14:val="none"/>
        </w:rPr>
        <w:t>views</w:t>
      </w:r>
      <w:r>
        <w:rPr>
          <w:sz w:val="22"/>
          <w:szCs w:val="22"/>
          <w14:ligatures w14:val="none"/>
        </w:rPr>
        <w:t xml:space="preserve"> have been scheduled for March 23 &amp; 24 from 5:00 PM to 8:00 PM</w:t>
      </w:r>
      <w:r w:rsidRPr="007D3511">
        <w:rPr>
          <w:sz w:val="22"/>
          <w:szCs w:val="22"/>
          <w:u w:val="single"/>
          <w14:ligatures w14:val="none"/>
        </w:rPr>
        <w:t xml:space="preserve">.  </w:t>
      </w:r>
      <w:r w:rsidR="007D3511" w:rsidRPr="007D3511">
        <w:rPr>
          <w:sz w:val="22"/>
          <w:szCs w:val="22"/>
          <w:u w:val="single"/>
          <w14:ligatures w14:val="none"/>
        </w:rPr>
        <w:t>Attached to this newsletter is a form we need you to fill out and return to the school by March 11</w:t>
      </w:r>
      <w:r w:rsidR="007D3511" w:rsidRPr="007D3511">
        <w:rPr>
          <w:sz w:val="22"/>
          <w:szCs w:val="22"/>
          <w:u w:val="single"/>
          <w:vertAlign w:val="superscript"/>
          <w14:ligatures w14:val="none"/>
        </w:rPr>
        <w:t>th</w:t>
      </w:r>
      <w:r w:rsidR="007D3511" w:rsidRPr="007D3511">
        <w:rPr>
          <w:sz w:val="22"/>
          <w:szCs w:val="22"/>
          <w:u w:val="single"/>
          <w14:ligatures w14:val="none"/>
        </w:rPr>
        <w:t>.</w:t>
      </w:r>
      <w:r w:rsidR="007D3511">
        <w:rPr>
          <w:sz w:val="22"/>
          <w:szCs w:val="22"/>
          <w:u w:val="single"/>
          <w14:ligatures w14:val="none"/>
        </w:rPr>
        <w:t xml:space="preserve">  </w:t>
      </w:r>
      <w:r w:rsidR="007D3511">
        <w:rPr>
          <w:sz w:val="22"/>
          <w:szCs w:val="22"/>
          <w14:ligatures w14:val="none"/>
        </w:rPr>
        <w:t>Unfortunately when these dates were scheduled last year, we were unaware of the Festival date conflict.  Please let us know if you will need alterative times to compensate for this.</w:t>
      </w:r>
    </w:p>
    <w:p w:rsidR="00944944" w:rsidRDefault="007D3511" w:rsidP="00944944">
      <w:pPr>
        <w:pStyle w:val="BodyText3"/>
        <w:widowControl w:val="0"/>
        <w:rPr>
          <w:rFonts w:asciiTheme="majorHAnsi" w:hAnsiTheme="majorHAnsi"/>
          <w:sz w:val="24"/>
          <w:szCs w:val="24"/>
          <w14:ligatures w14:val="none"/>
        </w:rPr>
      </w:pPr>
      <w:r>
        <w:rPr>
          <w:rFonts w:asciiTheme="majorHAnsi" w:hAnsiTheme="majorHAnsi"/>
          <w:b/>
          <w:sz w:val="28"/>
          <w:szCs w:val="28"/>
          <w14:ligatures w14:val="none"/>
        </w:rPr>
        <w:t xml:space="preserve">Spring is </w:t>
      </w:r>
      <w:proofErr w:type="gramStart"/>
      <w:r>
        <w:rPr>
          <w:rFonts w:asciiTheme="majorHAnsi" w:hAnsiTheme="majorHAnsi"/>
          <w:b/>
          <w:sz w:val="28"/>
          <w:szCs w:val="28"/>
          <w14:ligatures w14:val="none"/>
        </w:rPr>
        <w:t>Coming</w:t>
      </w:r>
      <w:proofErr w:type="gramEnd"/>
      <w:r>
        <w:rPr>
          <w:rFonts w:asciiTheme="majorHAnsi" w:hAnsiTheme="majorHAnsi"/>
          <w:b/>
          <w:sz w:val="28"/>
          <w:szCs w:val="28"/>
          <w14:ligatures w14:val="none"/>
        </w:rPr>
        <w:t xml:space="preserve">! </w:t>
      </w:r>
      <w:r>
        <w:rPr>
          <w:rFonts w:asciiTheme="majorHAnsi" w:hAnsiTheme="majorHAnsi"/>
          <w:sz w:val="24"/>
          <w:szCs w:val="24"/>
          <w14:ligatures w14:val="none"/>
        </w:rPr>
        <w:t>(</w:t>
      </w:r>
      <w:proofErr w:type="gramStart"/>
      <w:r>
        <w:rPr>
          <w:rFonts w:asciiTheme="majorHAnsi" w:hAnsiTheme="majorHAnsi"/>
          <w:sz w:val="24"/>
          <w:szCs w:val="24"/>
          <w14:ligatures w14:val="none"/>
        </w:rPr>
        <w:t>we</w:t>
      </w:r>
      <w:proofErr w:type="gramEnd"/>
      <w:r>
        <w:rPr>
          <w:rFonts w:asciiTheme="majorHAnsi" w:hAnsiTheme="majorHAnsi"/>
          <w:sz w:val="24"/>
          <w:szCs w:val="24"/>
          <w14:ligatures w14:val="none"/>
        </w:rPr>
        <w:t xml:space="preserve"> hope)</w:t>
      </w:r>
    </w:p>
    <w:p w:rsidR="007D3511" w:rsidRDefault="007D3511" w:rsidP="00944944">
      <w:pPr>
        <w:pStyle w:val="BodyText3"/>
        <w:widowControl w:val="0"/>
        <w:rPr>
          <w14:ligatures w14:val="none"/>
        </w:rPr>
      </w:pPr>
      <w:r>
        <w:rPr>
          <w14:ligatures w14:val="none"/>
        </w:rPr>
        <w:t xml:space="preserve">Hopefully we have seen the last of </w:t>
      </w:r>
      <w:proofErr w:type="spellStart"/>
      <w:r>
        <w:rPr>
          <w14:ligatures w14:val="none"/>
        </w:rPr>
        <w:t>windchill</w:t>
      </w:r>
      <w:proofErr w:type="spellEnd"/>
      <w:r>
        <w:rPr>
          <w14:ligatures w14:val="none"/>
        </w:rPr>
        <w:t xml:space="preserve"> warnings and indoor recess.  However, with this we will get the wet snow as it melts and most likely wet students.  For younger students we urge you then to make sure they have a change of clothes just in case they need it.  </w:t>
      </w:r>
    </w:p>
    <w:p w:rsidR="007D3511" w:rsidRDefault="007D3511" w:rsidP="00944944">
      <w:pPr>
        <w:pStyle w:val="BodyText3"/>
        <w:widowControl w:val="0"/>
        <w:rPr>
          <w14:ligatures w14:val="none"/>
        </w:rPr>
      </w:pPr>
      <w:r>
        <w:rPr>
          <w14:ligatures w14:val="none"/>
        </w:rPr>
        <w:t>Also make sure when your child leaves in the morning they are still dressed for the day as we still have some rather cold mornings. It is better to dress too warm than find the student cold due to not having a warm enough jacket.</w:t>
      </w:r>
    </w:p>
    <w:p w:rsidR="007D3511" w:rsidRDefault="007D3511" w:rsidP="00944944">
      <w:pPr>
        <w:pStyle w:val="BodyText3"/>
        <w:widowControl w:val="0"/>
        <w:rPr>
          <w:rFonts w:asciiTheme="majorHAnsi" w:hAnsiTheme="majorHAnsi"/>
          <w:sz w:val="28"/>
          <w:szCs w:val="28"/>
          <w14:ligatures w14:val="none"/>
        </w:rPr>
      </w:pPr>
    </w:p>
    <w:p w:rsidR="007D3511" w:rsidRDefault="007D3511" w:rsidP="00944944">
      <w:pPr>
        <w:pStyle w:val="BodyText3"/>
        <w:widowControl w:val="0"/>
        <w:rPr>
          <w:rFonts w:asciiTheme="majorHAnsi" w:hAnsiTheme="majorHAnsi"/>
          <w:sz w:val="28"/>
          <w:szCs w:val="28"/>
          <w14:ligatures w14:val="none"/>
        </w:rPr>
      </w:pPr>
    </w:p>
    <w:p w:rsidR="007D3511" w:rsidRPr="007D3511" w:rsidRDefault="007D3511" w:rsidP="00944944">
      <w:pPr>
        <w:pStyle w:val="BodyText3"/>
        <w:widowControl w:val="0"/>
        <w:rPr>
          <w:rFonts w:asciiTheme="majorHAnsi" w:hAnsiTheme="majorHAnsi"/>
          <w:sz w:val="28"/>
          <w:szCs w:val="28"/>
          <w14:ligatures w14:val="none"/>
        </w:rPr>
      </w:pPr>
      <w:r>
        <w:rPr>
          <w:rFonts w:asciiTheme="majorHAnsi" w:hAnsiTheme="majorHAnsi"/>
          <w:sz w:val="28"/>
          <w:szCs w:val="28"/>
          <w14:ligatures w14:val="none"/>
        </w:rPr>
        <w:lastRenderedPageBreak/>
        <w:t>Thanks for Cooperation!</w:t>
      </w:r>
    </w:p>
    <w:p w:rsidR="007D3511" w:rsidRPr="007D3511" w:rsidRDefault="007D3511" w:rsidP="00944944">
      <w:pPr>
        <w:pStyle w:val="BodyText3"/>
        <w:widowControl w:val="0"/>
        <w:rPr>
          <w14:ligatures w14:val="none"/>
        </w:rPr>
      </w:pPr>
      <w:r w:rsidRPr="007D3511">
        <w:rPr>
          <w14:ligatures w14:val="none"/>
        </w:rPr>
        <w:t>Since</w:t>
      </w:r>
      <w:r>
        <w:rPr>
          <w14:ligatures w14:val="none"/>
        </w:rPr>
        <w:t xml:space="preserve"> sending out our request regarding the school being open even when buses are not running, our attendance on these days has been remarkable.  We have had little loss of instructional time for the students.  We would like to thank all of you for your efforts in this regards.</w:t>
      </w:r>
    </w:p>
    <w:p w:rsidR="00944944" w:rsidRDefault="00944944" w:rsidP="00944944">
      <w:pPr>
        <w:pStyle w:val="BodyText3"/>
        <w:widowControl w:val="0"/>
        <w:rPr>
          <w14:ligatures w14:val="none"/>
        </w:rPr>
      </w:pPr>
    </w:p>
    <w:p w:rsidR="00944944" w:rsidRDefault="00944944" w:rsidP="00944944">
      <w:pPr>
        <w:widowControl w:val="0"/>
        <w:rPr>
          <w:lang w:val="en-CA"/>
          <w14:ligatures w14:val="none"/>
        </w:rPr>
      </w:pPr>
      <w:r>
        <w:rPr>
          <w:lang w:val="en-CA"/>
          <w14:ligatures w14:val="none"/>
        </w:rPr>
        <w:t> </w:t>
      </w:r>
    </w:p>
    <w:p w:rsidR="00944944" w:rsidRDefault="00944944" w:rsidP="00944944">
      <w:pPr>
        <w:pStyle w:val="BodyText3"/>
        <w:widowControl w:val="0"/>
        <w:rPr>
          <w:sz w:val="22"/>
          <w:szCs w:val="22"/>
          <w14:ligatures w14:val="none"/>
        </w:rPr>
      </w:pPr>
    </w:p>
    <w:p w:rsidR="00944944" w:rsidRDefault="00944944" w:rsidP="00944944">
      <w:pPr>
        <w:widowControl w:val="0"/>
        <w:rPr>
          <w:lang w:val="en-CA"/>
          <w14:ligatures w14:val="none"/>
        </w:rPr>
      </w:pPr>
      <w:r>
        <w:rPr>
          <w:lang w:val="en-CA"/>
          <w14:ligatures w14:val="none"/>
        </w:rPr>
        <w:t> </w:t>
      </w:r>
    </w:p>
    <w:p w:rsidR="005F3586" w:rsidRDefault="005F3586" w:rsidP="005F3586">
      <w:pPr>
        <w:widowControl w:val="0"/>
        <w:rPr>
          <w:lang w:val="en-CA"/>
          <w14:ligatures w14:val="none"/>
        </w:rPr>
      </w:pPr>
    </w:p>
    <w:p w:rsidR="005F3586" w:rsidRPr="005F3586" w:rsidRDefault="00944944" w:rsidP="00E14902">
      <w:pPr>
        <w:widowControl w:val="0"/>
        <w:rPr>
          <w:b/>
          <w:sz w:val="44"/>
          <w:szCs w:val="44"/>
          <w14:ligatures w14:val="none"/>
        </w:rPr>
      </w:pPr>
      <w:bookmarkStart w:id="0" w:name="_GoBack"/>
      <w:bookmarkEnd w:id="0"/>
      <w:r>
        <w:rPr>
          <w:lang w:val="en-CA"/>
          <w14:ligatures w14:val="none"/>
        </w:rPr>
        <w:t> </w:t>
      </w:r>
    </w:p>
    <w:sectPr w:rsidR="005F3586" w:rsidRPr="005F3586" w:rsidSect="005F3586">
      <w:headerReference w:type="default" r:id="rId8"/>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A20" w:rsidRDefault="00213A20" w:rsidP="005F3586">
      <w:pPr>
        <w:spacing w:after="0" w:line="240" w:lineRule="auto"/>
      </w:pPr>
      <w:r>
        <w:separator/>
      </w:r>
    </w:p>
  </w:endnote>
  <w:endnote w:type="continuationSeparator" w:id="0">
    <w:p w:rsidR="00213A20" w:rsidRDefault="00213A20" w:rsidP="005F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A20" w:rsidRDefault="00213A20" w:rsidP="005F3586">
      <w:pPr>
        <w:spacing w:after="0" w:line="240" w:lineRule="auto"/>
      </w:pPr>
      <w:r>
        <w:separator/>
      </w:r>
    </w:p>
  </w:footnote>
  <w:footnote w:type="continuationSeparator" w:id="0">
    <w:p w:rsidR="00213A20" w:rsidRDefault="00213A20" w:rsidP="005F3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02" w:rsidRDefault="00E14902" w:rsidP="005F3586">
    <w:pPr>
      <w:pStyle w:val="msoorganizationname"/>
      <w:widowControl w:val="0"/>
      <w:rPr>
        <w:sz w:val="22"/>
        <w:szCs w:val="22"/>
        <w14:ligatures w14:val="none"/>
      </w:rPr>
    </w:pPr>
    <w:r>
      <w:rPr>
        <w:i/>
        <w:iCs/>
        <w:sz w:val="22"/>
        <w:szCs w:val="22"/>
        <w14:ligatures w14:val="none"/>
      </w:rPr>
      <w:t>Just do Right</w:t>
    </w:r>
    <w:r>
      <w:rPr>
        <w:b w:val="0"/>
        <w:bCs w:val="0"/>
        <w:sz w:val="22"/>
        <w:szCs w:val="22"/>
        <w14:ligatures w14:val="none"/>
      </w:rPr>
      <w:t xml:space="preserve"> </w:t>
    </w:r>
  </w:p>
  <w:p w:rsidR="00E14902" w:rsidRPr="005F3586" w:rsidRDefault="00E14902" w:rsidP="005F3586">
    <w:pPr>
      <w:widowControl w:val="0"/>
      <w:rPr>
        <w:sz w:val="22"/>
        <w:szCs w:val="22"/>
        <w14:ligatures w14:val="none"/>
      </w:rPr>
    </w:pPr>
    <w:r w:rsidRPr="005F3586">
      <w:rPr>
        <w:noProof/>
        <w:sz w:val="40"/>
        <w:szCs w:val="40"/>
        <w14:ligatures w14:val="none"/>
      </w:rPr>
      <mc:AlternateContent>
        <mc:Choice Requires="wps">
          <w:drawing>
            <wp:anchor distT="0" distB="0" distL="114300" distR="114300" simplePos="0" relativeHeight="251659264" behindDoc="0" locked="0" layoutInCell="1" allowOverlap="1" wp14:anchorId="02AA1604" wp14:editId="521B5232">
              <wp:simplePos x="0" y="0"/>
              <wp:positionH relativeFrom="column">
                <wp:posOffset>1390650</wp:posOffset>
              </wp:positionH>
              <wp:positionV relativeFrom="paragraph">
                <wp:posOffset>51435</wp:posOffset>
              </wp:positionV>
              <wp:extent cx="4914900" cy="1403985"/>
              <wp:effectExtent l="0" t="0" r="1905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3985"/>
                      </a:xfrm>
                      <a:prstGeom prst="rect">
                        <a:avLst/>
                      </a:prstGeom>
                      <a:solidFill>
                        <a:srgbClr val="FFFFFF"/>
                      </a:solidFill>
                      <a:ln w="9525">
                        <a:solidFill>
                          <a:srgbClr val="000000"/>
                        </a:solidFill>
                        <a:miter lim="800000"/>
                        <a:headEnd/>
                        <a:tailEnd/>
                      </a:ln>
                    </wps:spPr>
                    <wps:txbx>
                      <w:txbxContent>
                        <w:p w:rsidR="00E14902" w:rsidRDefault="00E14902" w:rsidP="005F3586">
                          <w:pPr>
                            <w:pStyle w:val="msotitle2"/>
                            <w:widowControl w:val="0"/>
                            <w:jc w:val="center"/>
                            <w:rPr>
                              <w:sz w:val="40"/>
                              <w:szCs w:val="40"/>
                              <w14:ligatures w14:val="none"/>
                            </w:rPr>
                          </w:pPr>
                          <w:r>
                            <w:rPr>
                              <w:sz w:val="40"/>
                              <w:szCs w:val="40"/>
                              <w14:ligatures w14:val="none"/>
                            </w:rPr>
                            <w:t>Christ the King School February NewSLetter</w:t>
                          </w:r>
                        </w:p>
                        <w:p w:rsidR="00E14902" w:rsidRDefault="00E14902">
                          <w:pPr>
                            <w:rPr>
                              <w:sz w:val="16"/>
                              <w:szCs w:val="16"/>
                            </w:rPr>
                          </w:pPr>
                        </w:p>
                        <w:p w:rsidR="00E14902" w:rsidRDefault="00E14902">
                          <w:pPr>
                            <w:rPr>
                              <w:sz w:val="16"/>
                              <w:szCs w:val="16"/>
                            </w:rPr>
                          </w:pPr>
                          <w:proofErr w:type="gramStart"/>
                          <w:r>
                            <w:rPr>
                              <w:sz w:val="16"/>
                              <w:szCs w:val="16"/>
                            </w:rPr>
                            <w:t>February 1, 2011</w:t>
                          </w:r>
                          <w:r>
                            <w:rPr>
                              <w:sz w:val="16"/>
                              <w:szCs w:val="16"/>
                            </w:rPr>
                            <w:tab/>
                          </w:r>
                          <w:r>
                            <w:rPr>
                              <w:sz w:val="16"/>
                              <w:szCs w:val="16"/>
                            </w:rPr>
                            <w:tab/>
                          </w:r>
                          <w:r>
                            <w:rPr>
                              <w:sz w:val="16"/>
                              <w:szCs w:val="16"/>
                            </w:rPr>
                            <w:tab/>
                          </w:r>
                          <w:r>
                            <w:rPr>
                              <w:sz w:val="16"/>
                              <w:szCs w:val="16"/>
                            </w:rPr>
                            <w:tab/>
                          </w:r>
                          <w:r>
                            <w:rPr>
                              <w:sz w:val="16"/>
                              <w:szCs w:val="16"/>
                            </w:rPr>
                            <w:tab/>
                          </w:r>
                          <w:r>
                            <w:rPr>
                              <w:sz w:val="16"/>
                              <w:szCs w:val="16"/>
                            </w:rPr>
                            <w:tab/>
                            <w:t>Volume 1.</w:t>
                          </w:r>
                          <w:proofErr w:type="gramEnd"/>
                          <w:r>
                            <w:rPr>
                              <w:sz w:val="16"/>
                              <w:szCs w:val="16"/>
                            </w:rPr>
                            <w:t xml:space="preserve"> Issue 2</w:t>
                          </w:r>
                        </w:p>
                        <w:p w:rsidR="00E14902" w:rsidRPr="005F3586" w:rsidRDefault="00E14902" w:rsidP="005F3586">
                          <w:pPr>
                            <w:pStyle w:val="BodyText3"/>
                            <w:widowControl w:val="0"/>
                            <w:rPr>
                              <w:b/>
                              <w:sz w:val="22"/>
                              <w:szCs w:val="22"/>
                              <w14:ligatures w14:val="none"/>
                            </w:rPr>
                          </w:pPr>
                          <w:r w:rsidRPr="005F3586">
                            <w:rPr>
                              <w:b/>
                              <w:sz w:val="22"/>
                              <w:szCs w:val="22"/>
                              <w14:ligatures w14:val="none"/>
                            </w:rPr>
                            <w:t>http://christthekingschool.yolasite.com/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5pt;margin-top:4.05pt;width:3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">
              <v:textbox style="mso-fit-shape-to-text:t">
                <w:txbxContent>
                  <w:p w:rsidR="00E14902" w:rsidRDefault="00E14902" w:rsidP="005F3586">
                    <w:pPr>
                      <w:pStyle w:val="msotitle2"/>
                      <w:widowControl w:val="0"/>
                      <w:jc w:val="center"/>
                      <w:rPr>
                        <w:sz w:val="40"/>
                        <w:szCs w:val="40"/>
                        <w14:ligatures w14:val="none"/>
                      </w:rPr>
                    </w:pPr>
                    <w:r>
                      <w:rPr>
                        <w:sz w:val="40"/>
                        <w:szCs w:val="40"/>
                        <w14:ligatures w14:val="none"/>
                      </w:rPr>
                      <w:t>Christ the King School February NewSLetter</w:t>
                    </w:r>
                  </w:p>
                  <w:p w:rsidR="00E14902" w:rsidRDefault="00E14902">
                    <w:pPr>
                      <w:rPr>
                        <w:sz w:val="16"/>
                        <w:szCs w:val="16"/>
                      </w:rPr>
                    </w:pPr>
                  </w:p>
                  <w:p w:rsidR="00E14902" w:rsidRDefault="00E14902">
                    <w:pPr>
                      <w:rPr>
                        <w:sz w:val="16"/>
                        <w:szCs w:val="16"/>
                      </w:rPr>
                    </w:pPr>
                    <w:proofErr w:type="gramStart"/>
                    <w:r>
                      <w:rPr>
                        <w:sz w:val="16"/>
                        <w:szCs w:val="16"/>
                      </w:rPr>
                      <w:t>February 1, 2011</w:t>
                    </w:r>
                    <w:r>
                      <w:rPr>
                        <w:sz w:val="16"/>
                        <w:szCs w:val="16"/>
                      </w:rPr>
                      <w:tab/>
                    </w:r>
                    <w:r>
                      <w:rPr>
                        <w:sz w:val="16"/>
                        <w:szCs w:val="16"/>
                      </w:rPr>
                      <w:tab/>
                    </w:r>
                    <w:r>
                      <w:rPr>
                        <w:sz w:val="16"/>
                        <w:szCs w:val="16"/>
                      </w:rPr>
                      <w:tab/>
                    </w:r>
                    <w:r>
                      <w:rPr>
                        <w:sz w:val="16"/>
                        <w:szCs w:val="16"/>
                      </w:rPr>
                      <w:tab/>
                    </w:r>
                    <w:r>
                      <w:rPr>
                        <w:sz w:val="16"/>
                        <w:szCs w:val="16"/>
                      </w:rPr>
                      <w:tab/>
                    </w:r>
                    <w:r>
                      <w:rPr>
                        <w:sz w:val="16"/>
                        <w:szCs w:val="16"/>
                      </w:rPr>
                      <w:tab/>
                      <w:t>Volume 1.</w:t>
                    </w:r>
                    <w:proofErr w:type="gramEnd"/>
                    <w:r>
                      <w:rPr>
                        <w:sz w:val="16"/>
                        <w:szCs w:val="16"/>
                      </w:rPr>
                      <w:t xml:space="preserve"> Issue 2</w:t>
                    </w:r>
                  </w:p>
                  <w:p w:rsidR="00E14902" w:rsidRPr="005F3586" w:rsidRDefault="00E14902" w:rsidP="005F3586">
                    <w:pPr>
                      <w:pStyle w:val="BodyText3"/>
                      <w:widowControl w:val="0"/>
                      <w:rPr>
                        <w:b/>
                        <w:sz w:val="22"/>
                        <w:szCs w:val="22"/>
                        <w14:ligatures w14:val="none"/>
                      </w:rPr>
                    </w:pPr>
                    <w:r w:rsidRPr="005F3586">
                      <w:rPr>
                        <w:b/>
                        <w:sz w:val="22"/>
                        <w:szCs w:val="22"/>
                        <w14:ligatures w14:val="none"/>
                      </w:rPr>
                      <w:t>http://christthekingschool.yolasite.com/</w:t>
                    </w:r>
                  </w:p>
                </w:txbxContent>
              </v:textbox>
            </v:shape>
          </w:pict>
        </mc:Fallback>
      </mc:AlternateContent>
    </w:r>
    <w:r>
      <w:rPr>
        <w:lang w:val="en-CA"/>
        <w14:ligatures w14:val="none"/>
      </w:rPr>
      <w:t> </w:t>
    </w:r>
    <w:r>
      <w:rPr>
        <w:noProof/>
        <w:sz w:val="40"/>
        <w:szCs w:val="40"/>
        <w14:ligatures w14:val="none"/>
        <w14:cntxtAlts w14:val="0"/>
      </w:rPr>
      <w:drawing>
        <wp:inline distT="0" distB="0" distL="0" distR="0" wp14:anchorId="7D2D3196" wp14:editId="49D44E23">
          <wp:extent cx="1028700" cy="12621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_acronym_B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839" cy="1261130"/>
                  </a:xfrm>
                  <a:prstGeom prst="rect">
                    <a:avLst/>
                  </a:prstGeom>
                </pic:spPr>
              </pic:pic>
            </a:graphicData>
          </a:graphic>
        </wp:inline>
      </w:drawing>
    </w:r>
  </w:p>
  <w:p w:rsidR="00E14902" w:rsidRDefault="00E14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563C1"/>
    <w:multiLevelType w:val="hybridMultilevel"/>
    <w:tmpl w:val="D542CB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AF4522"/>
    <w:multiLevelType w:val="hybridMultilevel"/>
    <w:tmpl w:val="DD3E1326"/>
    <w:lvl w:ilvl="0" w:tplc="0409000B">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RZGCSOuvpACqcT+01ip535h4p2s=" w:salt="KGsH5dTGK49mYR/dZvz9cA=="/>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86"/>
    <w:rsid w:val="0001503D"/>
    <w:rsid w:val="000C0901"/>
    <w:rsid w:val="0016732E"/>
    <w:rsid w:val="00170246"/>
    <w:rsid w:val="00213A20"/>
    <w:rsid w:val="00342C64"/>
    <w:rsid w:val="004F1CEB"/>
    <w:rsid w:val="005F3586"/>
    <w:rsid w:val="007D3511"/>
    <w:rsid w:val="00901DC3"/>
    <w:rsid w:val="00944944"/>
    <w:rsid w:val="00B27D07"/>
    <w:rsid w:val="00BF47B6"/>
    <w:rsid w:val="00CA19E6"/>
    <w:rsid w:val="00DF6741"/>
    <w:rsid w:val="00E14902"/>
    <w:rsid w:val="00F25F72"/>
    <w:rsid w:val="00FE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86"/>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link w:val="Heading2Char"/>
    <w:uiPriority w:val="9"/>
    <w:qFormat/>
    <w:rsid w:val="005F3586"/>
    <w:pPr>
      <w:spacing w:after="0" w:line="240" w:lineRule="auto"/>
      <w:outlineLvl w:val="1"/>
    </w:pPr>
    <w:rPr>
      <w:rFonts w:ascii="Courier New" w:eastAsia="Times New Roman" w:hAnsi="Courier New" w:cs="Courier New"/>
      <w:b/>
      <w:bCs/>
      <w:caps/>
      <w:color w:val="000000"/>
      <w:spacing w:val="5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5F3586"/>
  </w:style>
  <w:style w:type="paragraph" w:styleId="Footer">
    <w:name w:val="footer"/>
    <w:basedOn w:val="Normal"/>
    <w:link w:val="Foot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5F3586"/>
  </w:style>
  <w:style w:type="paragraph" w:styleId="BalloonText">
    <w:name w:val="Balloon Text"/>
    <w:basedOn w:val="Normal"/>
    <w:link w:val="BalloonTextChar"/>
    <w:uiPriority w:val="99"/>
    <w:semiHidden/>
    <w:unhideWhenUsed/>
    <w:rsid w:val="005F3586"/>
    <w:pPr>
      <w:spacing w:after="0" w:line="240" w:lineRule="auto"/>
    </w:pPr>
    <w:rPr>
      <w:rFonts w:ascii="Tahoma" w:eastAsiaTheme="minorHAnsi"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5F3586"/>
    <w:rPr>
      <w:rFonts w:ascii="Tahoma" w:hAnsi="Tahoma" w:cs="Tahoma"/>
      <w:sz w:val="16"/>
      <w:szCs w:val="16"/>
    </w:rPr>
  </w:style>
  <w:style w:type="paragraph" w:customStyle="1" w:styleId="msotitle2">
    <w:name w:val="msotitle2"/>
    <w:rsid w:val="005F3586"/>
    <w:pPr>
      <w:spacing w:after="0" w:line="240" w:lineRule="auto"/>
    </w:pPr>
    <w:rPr>
      <w:rFonts w:ascii="Courier New" w:eastAsia="Times New Roman" w:hAnsi="Courier New" w:cs="Courier New"/>
      <w:b/>
      <w:bCs/>
      <w:caps/>
      <w:color w:val="000000"/>
      <w:spacing w:val="80"/>
      <w:kern w:val="28"/>
      <w:sz w:val="32"/>
      <w:szCs w:val="32"/>
      <w14:ligatures w14:val="standard"/>
      <w14:cntxtAlts/>
    </w:rPr>
  </w:style>
  <w:style w:type="paragraph" w:customStyle="1" w:styleId="msoorganizationname">
    <w:name w:val="msoorganizationname"/>
    <w:rsid w:val="005F3586"/>
    <w:pPr>
      <w:spacing w:after="0" w:line="240" w:lineRule="auto"/>
    </w:pPr>
    <w:rPr>
      <w:rFonts w:ascii="Courier New" w:eastAsia="Times New Roman" w:hAnsi="Courier New" w:cs="Courier New"/>
      <w:b/>
      <w:bCs/>
      <w:caps/>
      <w:color w:val="000000"/>
      <w:spacing w:val="50"/>
      <w:kern w:val="28"/>
      <w:sz w:val="16"/>
      <w:szCs w:val="16"/>
      <w14:ligatures w14:val="standard"/>
      <w14:cntxtAlts/>
    </w:rPr>
  </w:style>
  <w:style w:type="paragraph" w:styleId="ListBullet2">
    <w:name w:val="List Bullet 2"/>
    <w:uiPriority w:val="99"/>
    <w:unhideWhenUsed/>
    <w:rsid w:val="005F3586"/>
    <w:pPr>
      <w:spacing w:after="120" w:line="240" w:lineRule="auto"/>
      <w:ind w:left="216" w:hanging="216"/>
    </w:pPr>
    <w:rPr>
      <w:rFonts w:ascii="Franklin Gothic Demi Cond" w:eastAsia="Times New Roman" w:hAnsi="Franklin Gothic Demi Cond" w:cs="Times New Roman"/>
      <w:color w:val="000000"/>
      <w:spacing w:val="10"/>
      <w:kern w:val="28"/>
      <w:sz w:val="16"/>
      <w:szCs w:val="16"/>
      <w14:ligatures w14:val="standard"/>
      <w14:cntxtAlts/>
    </w:rPr>
  </w:style>
  <w:style w:type="paragraph" w:customStyle="1" w:styleId="msoaccenttext">
    <w:name w:val="msoaccenttext"/>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paragraph" w:customStyle="1" w:styleId="msoaccenttext2">
    <w:name w:val="msoaccenttext2"/>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character" w:customStyle="1" w:styleId="Heading2Char">
    <w:name w:val="Heading 2 Char"/>
    <w:basedOn w:val="DefaultParagraphFont"/>
    <w:link w:val="Heading2"/>
    <w:uiPriority w:val="9"/>
    <w:rsid w:val="005F3586"/>
    <w:rPr>
      <w:rFonts w:ascii="Courier New" w:eastAsia="Times New Roman" w:hAnsi="Courier New" w:cs="Courier New"/>
      <w:b/>
      <w:bCs/>
      <w:caps/>
      <w:color w:val="000000"/>
      <w:spacing w:val="50"/>
      <w:kern w:val="28"/>
      <w:sz w:val="20"/>
      <w:szCs w:val="20"/>
      <w14:ligatures w14:val="standard"/>
      <w14:cntxtAlts/>
    </w:rPr>
  </w:style>
  <w:style w:type="paragraph" w:styleId="BodyText3">
    <w:name w:val="Body Text 3"/>
    <w:link w:val="BodyText3Char"/>
    <w:uiPriority w:val="99"/>
    <w:semiHidden/>
    <w:unhideWhenUsed/>
    <w:rsid w:val="005F3586"/>
    <w:pPr>
      <w:spacing w:after="120" w:line="273" w:lineRule="auto"/>
    </w:pPr>
    <w:rPr>
      <w:rFonts w:ascii="Franklin Gothic Book" w:eastAsia="Times New Roman" w:hAnsi="Franklin Gothic Book"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semiHidden/>
    <w:rsid w:val="005F3586"/>
    <w:rPr>
      <w:rFonts w:ascii="Franklin Gothic Book" w:eastAsia="Times New Roman" w:hAnsi="Franklin Gothic Book" w:cs="Times New Roman"/>
      <w:color w:val="000000"/>
      <w:kern w:val="28"/>
      <w:sz w:val="18"/>
      <w:szCs w:val="18"/>
      <w14:ligatures w14:val="standard"/>
      <w14:cntxtAlts/>
    </w:rPr>
  </w:style>
  <w:style w:type="character" w:styleId="Hyperlink">
    <w:name w:val="Hyperlink"/>
    <w:basedOn w:val="DefaultParagraphFont"/>
    <w:uiPriority w:val="99"/>
    <w:unhideWhenUsed/>
    <w:rsid w:val="009449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86"/>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link w:val="Heading2Char"/>
    <w:uiPriority w:val="9"/>
    <w:qFormat/>
    <w:rsid w:val="005F3586"/>
    <w:pPr>
      <w:spacing w:after="0" w:line="240" w:lineRule="auto"/>
      <w:outlineLvl w:val="1"/>
    </w:pPr>
    <w:rPr>
      <w:rFonts w:ascii="Courier New" w:eastAsia="Times New Roman" w:hAnsi="Courier New" w:cs="Courier New"/>
      <w:b/>
      <w:bCs/>
      <w:caps/>
      <w:color w:val="000000"/>
      <w:spacing w:val="5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5F3586"/>
  </w:style>
  <w:style w:type="paragraph" w:styleId="Footer">
    <w:name w:val="footer"/>
    <w:basedOn w:val="Normal"/>
    <w:link w:val="FooterChar"/>
    <w:uiPriority w:val="99"/>
    <w:unhideWhenUsed/>
    <w:rsid w:val="005F3586"/>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5F3586"/>
  </w:style>
  <w:style w:type="paragraph" w:styleId="BalloonText">
    <w:name w:val="Balloon Text"/>
    <w:basedOn w:val="Normal"/>
    <w:link w:val="BalloonTextChar"/>
    <w:uiPriority w:val="99"/>
    <w:semiHidden/>
    <w:unhideWhenUsed/>
    <w:rsid w:val="005F3586"/>
    <w:pPr>
      <w:spacing w:after="0" w:line="240" w:lineRule="auto"/>
    </w:pPr>
    <w:rPr>
      <w:rFonts w:ascii="Tahoma" w:eastAsiaTheme="minorHAnsi"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5F3586"/>
    <w:rPr>
      <w:rFonts w:ascii="Tahoma" w:hAnsi="Tahoma" w:cs="Tahoma"/>
      <w:sz w:val="16"/>
      <w:szCs w:val="16"/>
    </w:rPr>
  </w:style>
  <w:style w:type="paragraph" w:customStyle="1" w:styleId="msotitle2">
    <w:name w:val="msotitle2"/>
    <w:rsid w:val="005F3586"/>
    <w:pPr>
      <w:spacing w:after="0" w:line="240" w:lineRule="auto"/>
    </w:pPr>
    <w:rPr>
      <w:rFonts w:ascii="Courier New" w:eastAsia="Times New Roman" w:hAnsi="Courier New" w:cs="Courier New"/>
      <w:b/>
      <w:bCs/>
      <w:caps/>
      <w:color w:val="000000"/>
      <w:spacing w:val="80"/>
      <w:kern w:val="28"/>
      <w:sz w:val="32"/>
      <w:szCs w:val="32"/>
      <w14:ligatures w14:val="standard"/>
      <w14:cntxtAlts/>
    </w:rPr>
  </w:style>
  <w:style w:type="paragraph" w:customStyle="1" w:styleId="msoorganizationname">
    <w:name w:val="msoorganizationname"/>
    <w:rsid w:val="005F3586"/>
    <w:pPr>
      <w:spacing w:after="0" w:line="240" w:lineRule="auto"/>
    </w:pPr>
    <w:rPr>
      <w:rFonts w:ascii="Courier New" w:eastAsia="Times New Roman" w:hAnsi="Courier New" w:cs="Courier New"/>
      <w:b/>
      <w:bCs/>
      <w:caps/>
      <w:color w:val="000000"/>
      <w:spacing w:val="50"/>
      <w:kern w:val="28"/>
      <w:sz w:val="16"/>
      <w:szCs w:val="16"/>
      <w14:ligatures w14:val="standard"/>
      <w14:cntxtAlts/>
    </w:rPr>
  </w:style>
  <w:style w:type="paragraph" w:styleId="ListBullet2">
    <w:name w:val="List Bullet 2"/>
    <w:uiPriority w:val="99"/>
    <w:unhideWhenUsed/>
    <w:rsid w:val="005F3586"/>
    <w:pPr>
      <w:spacing w:after="120" w:line="240" w:lineRule="auto"/>
      <w:ind w:left="216" w:hanging="216"/>
    </w:pPr>
    <w:rPr>
      <w:rFonts w:ascii="Franklin Gothic Demi Cond" w:eastAsia="Times New Roman" w:hAnsi="Franklin Gothic Demi Cond" w:cs="Times New Roman"/>
      <w:color w:val="000000"/>
      <w:spacing w:val="10"/>
      <w:kern w:val="28"/>
      <w:sz w:val="16"/>
      <w:szCs w:val="16"/>
      <w14:ligatures w14:val="standard"/>
      <w14:cntxtAlts/>
    </w:rPr>
  </w:style>
  <w:style w:type="paragraph" w:customStyle="1" w:styleId="msoaccenttext">
    <w:name w:val="msoaccenttext"/>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paragraph" w:customStyle="1" w:styleId="msoaccenttext2">
    <w:name w:val="msoaccenttext2"/>
    <w:rsid w:val="005F3586"/>
    <w:pPr>
      <w:spacing w:after="0" w:line="360" w:lineRule="auto"/>
    </w:pPr>
    <w:rPr>
      <w:rFonts w:ascii="Franklin Gothic Demi Cond" w:eastAsia="Times New Roman" w:hAnsi="Franklin Gothic Demi Cond" w:cs="Times New Roman"/>
      <w:color w:val="000000"/>
      <w:spacing w:val="10"/>
      <w:kern w:val="28"/>
      <w:sz w:val="15"/>
      <w:szCs w:val="15"/>
      <w14:ligatures w14:val="standard"/>
      <w14:cntxtAlts/>
    </w:rPr>
  </w:style>
  <w:style w:type="character" w:customStyle="1" w:styleId="Heading2Char">
    <w:name w:val="Heading 2 Char"/>
    <w:basedOn w:val="DefaultParagraphFont"/>
    <w:link w:val="Heading2"/>
    <w:uiPriority w:val="9"/>
    <w:rsid w:val="005F3586"/>
    <w:rPr>
      <w:rFonts w:ascii="Courier New" w:eastAsia="Times New Roman" w:hAnsi="Courier New" w:cs="Courier New"/>
      <w:b/>
      <w:bCs/>
      <w:caps/>
      <w:color w:val="000000"/>
      <w:spacing w:val="50"/>
      <w:kern w:val="28"/>
      <w:sz w:val="20"/>
      <w:szCs w:val="20"/>
      <w14:ligatures w14:val="standard"/>
      <w14:cntxtAlts/>
    </w:rPr>
  </w:style>
  <w:style w:type="paragraph" w:styleId="BodyText3">
    <w:name w:val="Body Text 3"/>
    <w:link w:val="BodyText3Char"/>
    <w:uiPriority w:val="99"/>
    <w:semiHidden/>
    <w:unhideWhenUsed/>
    <w:rsid w:val="005F3586"/>
    <w:pPr>
      <w:spacing w:after="120" w:line="273" w:lineRule="auto"/>
    </w:pPr>
    <w:rPr>
      <w:rFonts w:ascii="Franklin Gothic Book" w:eastAsia="Times New Roman" w:hAnsi="Franklin Gothic Book"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semiHidden/>
    <w:rsid w:val="005F3586"/>
    <w:rPr>
      <w:rFonts w:ascii="Franklin Gothic Book" w:eastAsia="Times New Roman" w:hAnsi="Franklin Gothic Book" w:cs="Times New Roman"/>
      <w:color w:val="000000"/>
      <w:kern w:val="28"/>
      <w:sz w:val="18"/>
      <w:szCs w:val="18"/>
      <w14:ligatures w14:val="standard"/>
      <w14:cntxtAlts/>
    </w:rPr>
  </w:style>
  <w:style w:type="character" w:styleId="Hyperlink">
    <w:name w:val="Hyperlink"/>
    <w:basedOn w:val="DefaultParagraphFont"/>
    <w:uiPriority w:val="99"/>
    <w:unhideWhenUsed/>
    <w:rsid w:val="00944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4607">
      <w:bodyDiv w:val="1"/>
      <w:marLeft w:val="0"/>
      <w:marRight w:val="0"/>
      <w:marTop w:val="0"/>
      <w:marBottom w:val="0"/>
      <w:divBdr>
        <w:top w:val="none" w:sz="0" w:space="0" w:color="auto"/>
        <w:left w:val="none" w:sz="0" w:space="0" w:color="auto"/>
        <w:bottom w:val="none" w:sz="0" w:space="0" w:color="auto"/>
        <w:right w:val="none" w:sz="0" w:space="0" w:color="auto"/>
      </w:divBdr>
    </w:div>
    <w:div w:id="229078763">
      <w:bodyDiv w:val="1"/>
      <w:marLeft w:val="0"/>
      <w:marRight w:val="0"/>
      <w:marTop w:val="0"/>
      <w:marBottom w:val="0"/>
      <w:divBdr>
        <w:top w:val="none" w:sz="0" w:space="0" w:color="auto"/>
        <w:left w:val="none" w:sz="0" w:space="0" w:color="auto"/>
        <w:bottom w:val="none" w:sz="0" w:space="0" w:color="auto"/>
        <w:right w:val="none" w:sz="0" w:space="0" w:color="auto"/>
      </w:divBdr>
    </w:div>
    <w:div w:id="391584785">
      <w:bodyDiv w:val="1"/>
      <w:marLeft w:val="0"/>
      <w:marRight w:val="0"/>
      <w:marTop w:val="0"/>
      <w:marBottom w:val="0"/>
      <w:divBdr>
        <w:top w:val="none" w:sz="0" w:space="0" w:color="auto"/>
        <w:left w:val="none" w:sz="0" w:space="0" w:color="auto"/>
        <w:bottom w:val="none" w:sz="0" w:space="0" w:color="auto"/>
        <w:right w:val="none" w:sz="0" w:space="0" w:color="auto"/>
      </w:divBdr>
    </w:div>
    <w:div w:id="566187554">
      <w:bodyDiv w:val="1"/>
      <w:marLeft w:val="0"/>
      <w:marRight w:val="0"/>
      <w:marTop w:val="0"/>
      <w:marBottom w:val="0"/>
      <w:divBdr>
        <w:top w:val="none" w:sz="0" w:space="0" w:color="auto"/>
        <w:left w:val="none" w:sz="0" w:space="0" w:color="auto"/>
        <w:bottom w:val="none" w:sz="0" w:space="0" w:color="auto"/>
        <w:right w:val="none" w:sz="0" w:space="0" w:color="auto"/>
      </w:divBdr>
    </w:div>
    <w:div w:id="608588454">
      <w:bodyDiv w:val="1"/>
      <w:marLeft w:val="0"/>
      <w:marRight w:val="0"/>
      <w:marTop w:val="0"/>
      <w:marBottom w:val="0"/>
      <w:divBdr>
        <w:top w:val="none" w:sz="0" w:space="0" w:color="auto"/>
        <w:left w:val="none" w:sz="0" w:space="0" w:color="auto"/>
        <w:bottom w:val="none" w:sz="0" w:space="0" w:color="auto"/>
        <w:right w:val="none" w:sz="0" w:space="0" w:color="auto"/>
      </w:divBdr>
    </w:div>
    <w:div w:id="959723672">
      <w:bodyDiv w:val="1"/>
      <w:marLeft w:val="0"/>
      <w:marRight w:val="0"/>
      <w:marTop w:val="0"/>
      <w:marBottom w:val="0"/>
      <w:divBdr>
        <w:top w:val="none" w:sz="0" w:space="0" w:color="auto"/>
        <w:left w:val="none" w:sz="0" w:space="0" w:color="auto"/>
        <w:bottom w:val="none" w:sz="0" w:space="0" w:color="auto"/>
        <w:right w:val="none" w:sz="0" w:space="0" w:color="auto"/>
      </w:divBdr>
    </w:div>
    <w:div w:id="982855211">
      <w:bodyDiv w:val="1"/>
      <w:marLeft w:val="0"/>
      <w:marRight w:val="0"/>
      <w:marTop w:val="0"/>
      <w:marBottom w:val="0"/>
      <w:divBdr>
        <w:top w:val="none" w:sz="0" w:space="0" w:color="auto"/>
        <w:left w:val="none" w:sz="0" w:space="0" w:color="auto"/>
        <w:bottom w:val="none" w:sz="0" w:space="0" w:color="auto"/>
        <w:right w:val="none" w:sz="0" w:space="0" w:color="auto"/>
      </w:divBdr>
    </w:div>
    <w:div w:id="994146339">
      <w:bodyDiv w:val="1"/>
      <w:marLeft w:val="0"/>
      <w:marRight w:val="0"/>
      <w:marTop w:val="0"/>
      <w:marBottom w:val="0"/>
      <w:divBdr>
        <w:top w:val="none" w:sz="0" w:space="0" w:color="auto"/>
        <w:left w:val="none" w:sz="0" w:space="0" w:color="auto"/>
        <w:bottom w:val="none" w:sz="0" w:space="0" w:color="auto"/>
        <w:right w:val="none" w:sz="0" w:space="0" w:color="auto"/>
      </w:divBdr>
    </w:div>
    <w:div w:id="1326056472">
      <w:bodyDiv w:val="1"/>
      <w:marLeft w:val="0"/>
      <w:marRight w:val="0"/>
      <w:marTop w:val="0"/>
      <w:marBottom w:val="0"/>
      <w:divBdr>
        <w:top w:val="none" w:sz="0" w:space="0" w:color="auto"/>
        <w:left w:val="none" w:sz="0" w:space="0" w:color="auto"/>
        <w:bottom w:val="none" w:sz="0" w:space="0" w:color="auto"/>
        <w:right w:val="none" w:sz="0" w:space="0" w:color="auto"/>
      </w:divBdr>
    </w:div>
    <w:div w:id="1399472500">
      <w:bodyDiv w:val="1"/>
      <w:marLeft w:val="0"/>
      <w:marRight w:val="0"/>
      <w:marTop w:val="0"/>
      <w:marBottom w:val="0"/>
      <w:divBdr>
        <w:top w:val="none" w:sz="0" w:space="0" w:color="auto"/>
        <w:left w:val="none" w:sz="0" w:space="0" w:color="auto"/>
        <w:bottom w:val="none" w:sz="0" w:space="0" w:color="auto"/>
        <w:right w:val="none" w:sz="0" w:space="0" w:color="auto"/>
      </w:divBdr>
    </w:div>
    <w:div w:id="21086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6</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HTCSD</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Dept</dc:creator>
  <cp:keywords/>
  <dc:description/>
  <cp:lastModifiedBy>IT Dept</cp:lastModifiedBy>
  <cp:revision>2</cp:revision>
  <dcterms:created xsi:type="dcterms:W3CDTF">2011-03-04T15:15:00Z</dcterms:created>
  <dcterms:modified xsi:type="dcterms:W3CDTF">2011-03-04T15:15:00Z</dcterms:modified>
</cp:coreProperties>
</file>